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X4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8,085,006.00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8,085,006.00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8,085,006.00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8,085,006.00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8,085,006.00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8,085,006.00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8,085,006.00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8,085,006.00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8,085,006.00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X4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 North Beacon Street, 4th Floor, Boston, Massachusetts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shares of Common Stock, par value $0.001 per share (the "Common Stock") of X4 PHARMACEUTICALS, INC. (the "Issuer") are: Perceptive Advisors LLC ("Perceptive Advisors") Joseph Edelman ("Mr. Edelman")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reported are based on 99,146,743 shares of Common Stock outstanding as of July 31, 2026, as reported in the Issuer's Quarterly Report on Form 10-Q filed with the Securities and Exchange Commission on August 6, 2026. Neither Perceptive Advisors nor Mr. Edelman directly holds any shares of Common Stock or any Warrants. The Master Fund directly holds 7,933,491 shares of Common Stock and 151,515 Warrants immediately exercisable for shares of Common Stock, subject to the Beneficial Ownership Limitation (as defined below). The terms of the Warrants provide that the Warrants may not be exercised if, after such exercise, the Reporting Persons would beneficially own, as determined in accordance with Section 13(d) of the Securities Exchange Act of 1934, as amended, more than 9.99% of the shares of Common Stock then issued and outstanding (the "Beneficial Ownership Limitation"). As of the date hereof, the Beneficial Ownership Limitation permits the Reporting Persons to exercise Warrants for an aggregate of 151,515 shares of Common Stock. Perceptive Advisors serves as the investment manager of the Master Fund. Mr. Edelman is the managing member of Perceptive Advisors.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8.1% Mr. Edelman: 8.1% Master Fund: 8.1%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8,085,006 Mr. Edelman: 8,085,006 Master Fund: 8,085,006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8,085,006 Mr. Edelman: 8,085,006 Master Fund: 8,085,006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1316</Words>
  <Characters>6957</Characters>
  <CharactersWithSpaces>8224</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